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123EEB" w:rsidRPr="00E6137A" w:rsidRDefault="00123EEB" w:rsidP="00E6137A">
      <w:pPr>
        <w:pStyle w:val="ConsPlusTitle"/>
        <w:jc w:val="center"/>
        <w:rPr>
          <w:sz w:val="28"/>
        </w:rPr>
      </w:pPr>
    </w:p>
    <w:p w:rsidR="00832827" w:rsidRDefault="00E6137A" w:rsidP="00B1133F">
      <w:pPr>
        <w:pStyle w:val="ConsPlusTitle"/>
        <w:ind w:left="1134" w:right="1132"/>
        <w:jc w:val="center"/>
        <w:rPr>
          <w:sz w:val="28"/>
        </w:rPr>
      </w:pPr>
      <w:r w:rsidRPr="00E6137A">
        <w:rPr>
          <w:sz w:val="28"/>
        </w:rPr>
        <w:t>П</w:t>
      </w:r>
      <w:r w:rsidR="001B1274">
        <w:rPr>
          <w:sz w:val="28"/>
        </w:rPr>
        <w:t>О</w:t>
      </w:r>
      <w:r w:rsidR="007563FB">
        <w:rPr>
          <w:sz w:val="28"/>
        </w:rPr>
        <w:t>РЯДОК</w:t>
      </w:r>
    </w:p>
    <w:p w:rsidR="00F123D9" w:rsidRPr="00F123D9" w:rsidRDefault="00832827" w:rsidP="00B1133F">
      <w:pPr>
        <w:pStyle w:val="ConsPlusTitle"/>
        <w:ind w:left="1134" w:right="1132"/>
        <w:jc w:val="center"/>
        <w:rPr>
          <w:b w:val="0"/>
          <w:bCs w:val="0"/>
          <w:sz w:val="28"/>
          <w:szCs w:val="28"/>
        </w:rPr>
      </w:pPr>
      <w:r w:rsidRPr="00F123D9">
        <w:rPr>
          <w:sz w:val="28"/>
        </w:rPr>
        <w:t xml:space="preserve">предоставления из бюджета </w:t>
      </w:r>
    </w:p>
    <w:p w:rsidR="00832827" w:rsidRPr="00F123D9" w:rsidRDefault="00F123D9" w:rsidP="00B1133F">
      <w:pPr>
        <w:shd w:val="clear" w:color="auto" w:fill="FFFFFF"/>
        <w:ind w:left="1134" w:right="1132"/>
        <w:contextualSpacing/>
        <w:jc w:val="center"/>
      </w:pPr>
      <w:r w:rsidRPr="00F123D9">
        <w:rPr>
          <w:b/>
          <w:bCs/>
          <w:sz w:val="28"/>
          <w:szCs w:val="28"/>
        </w:rPr>
        <w:t xml:space="preserve">муниципального образования Туапсинский муниципальный округ </w:t>
      </w:r>
      <w:r w:rsidR="001B1274">
        <w:rPr>
          <w:b/>
          <w:bCs/>
          <w:sz w:val="28"/>
          <w:szCs w:val="28"/>
        </w:rPr>
        <w:t xml:space="preserve">Краснодарского края </w:t>
      </w:r>
      <w:r w:rsidRPr="00F123D9">
        <w:rPr>
          <w:b/>
          <w:bCs/>
          <w:sz w:val="28"/>
          <w:szCs w:val="28"/>
        </w:rPr>
        <w:t xml:space="preserve">субсидии </w:t>
      </w:r>
      <w:r w:rsidR="00402F7E">
        <w:rPr>
          <w:b/>
          <w:bCs/>
          <w:sz w:val="28"/>
          <w:szCs w:val="28"/>
        </w:rPr>
        <w:t>муниципальным унитарным предприятиям</w:t>
      </w:r>
      <w:r w:rsidR="00E314B7">
        <w:rPr>
          <w:b/>
          <w:bCs/>
          <w:sz w:val="28"/>
          <w:szCs w:val="28"/>
        </w:rPr>
        <w:t xml:space="preserve"> </w:t>
      </w:r>
      <w:r w:rsidR="0099392B" w:rsidRPr="000D77D6">
        <w:rPr>
          <w:b/>
          <w:bCs/>
          <w:sz w:val="28"/>
          <w:szCs w:val="28"/>
        </w:rPr>
        <w:t xml:space="preserve">Туапсинского муниципального округа </w:t>
      </w:r>
      <w:r w:rsidRPr="00F123D9">
        <w:rPr>
          <w:b/>
          <w:bCs/>
          <w:sz w:val="28"/>
          <w:szCs w:val="28"/>
        </w:rPr>
        <w:t xml:space="preserve">на </w:t>
      </w:r>
      <w:r w:rsidR="001B1274">
        <w:rPr>
          <w:b/>
          <w:bCs/>
          <w:sz w:val="28"/>
          <w:szCs w:val="28"/>
        </w:rPr>
        <w:t>возмещ</w:t>
      </w:r>
      <w:r w:rsidRPr="00F123D9">
        <w:rPr>
          <w:b/>
          <w:bCs/>
          <w:sz w:val="28"/>
          <w:szCs w:val="28"/>
        </w:rPr>
        <w:t xml:space="preserve">ение </w:t>
      </w:r>
      <w:r w:rsidR="001B1274">
        <w:rPr>
          <w:b/>
          <w:bCs/>
          <w:sz w:val="28"/>
          <w:szCs w:val="28"/>
        </w:rPr>
        <w:t xml:space="preserve">расходов в целях погашения задолженности перед поставщиками </w:t>
      </w:r>
      <w:r w:rsidR="007563FB" w:rsidRPr="00E314B7">
        <w:rPr>
          <w:b/>
          <w:bCs/>
          <w:sz w:val="28"/>
          <w:szCs w:val="28"/>
        </w:rPr>
        <w:t>коммунальных услуг</w:t>
      </w:r>
    </w:p>
    <w:p w:rsidR="00832827" w:rsidRDefault="00832827" w:rsidP="00E6137A">
      <w:pPr>
        <w:pStyle w:val="ConsPlusTitle"/>
        <w:jc w:val="center"/>
        <w:rPr>
          <w:sz w:val="28"/>
        </w:rPr>
      </w:pPr>
    </w:p>
    <w:p w:rsidR="00024986" w:rsidRDefault="0069657F" w:rsidP="0069657F">
      <w:pPr>
        <w:pStyle w:val="ConsPlusTitle"/>
        <w:jc w:val="center"/>
        <w:rPr>
          <w:sz w:val="28"/>
        </w:rPr>
      </w:pPr>
      <w:r w:rsidRPr="0069657F">
        <w:rPr>
          <w:bCs w:val="0"/>
          <w:sz w:val="28"/>
        </w:rPr>
        <w:t>1.</w:t>
      </w:r>
      <w:r>
        <w:rPr>
          <w:sz w:val="28"/>
        </w:rPr>
        <w:t xml:space="preserve"> </w:t>
      </w:r>
      <w:r w:rsidR="00024986">
        <w:rPr>
          <w:sz w:val="28"/>
        </w:rPr>
        <w:t>Общие положения</w:t>
      </w:r>
    </w:p>
    <w:p w:rsidR="0069657F" w:rsidRPr="00E6137A" w:rsidRDefault="0069657F" w:rsidP="0069657F">
      <w:pPr>
        <w:pStyle w:val="ConsPlusTitle"/>
        <w:jc w:val="center"/>
        <w:rPr>
          <w:sz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w:anchor="P37">
        <w:r w:rsidRPr="002623B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2A73A6">
        <w:rPr>
          <w:rFonts w:ascii="Times New Roman" w:hAnsi="Times New Roman" w:cs="Times New Roman"/>
          <w:sz w:val="28"/>
          <w:szCs w:val="28"/>
        </w:rPr>
        <w:t xml:space="preserve">ения субсидий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23B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по предоставлению </w:t>
      </w:r>
      <w:r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811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9A251A" w:rsidRPr="002623BA">
        <w:rPr>
          <w:rFonts w:ascii="Times New Roman" w:hAnsi="Times New Roman" w:cs="Times New Roman"/>
          <w:sz w:val="28"/>
          <w:szCs w:val="28"/>
        </w:rPr>
        <w:t>населени</w:t>
      </w:r>
      <w:r w:rsidR="009A251A">
        <w:rPr>
          <w:rFonts w:ascii="Times New Roman" w:hAnsi="Times New Roman" w:cs="Times New Roman"/>
          <w:sz w:val="28"/>
          <w:szCs w:val="28"/>
        </w:rPr>
        <w:t>ю</w:t>
      </w:r>
      <w:r w:rsidR="009A251A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Туапсинского муниципального округа, в рамках реализации муниципальной программы «Развитие жилищно-коммунального хозяйства»</w:t>
      </w:r>
      <w:r w:rsidRPr="00262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 со </w:t>
      </w:r>
      <w:hyperlink r:id="rId9">
        <w:r w:rsidRPr="002623BA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Pr="002623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750C4">
        <w:rPr>
          <w:rFonts w:ascii="Times New Roman" w:hAnsi="Times New Roman" w:cs="Times New Roman"/>
          <w:sz w:val="28"/>
          <w:szCs w:val="28"/>
        </w:rPr>
        <w:t>т 25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750C4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02F7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50C4">
        <w:rPr>
          <w:rFonts w:ascii="Times New Roman" w:hAnsi="Times New Roman" w:cs="Times New Roman"/>
          <w:sz w:val="28"/>
          <w:szCs w:val="28"/>
        </w:rPr>
        <w:t xml:space="preserve"> 1782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, решением </w:t>
      </w:r>
      <w:r>
        <w:rPr>
          <w:rFonts w:ascii="Times New Roman" w:hAnsi="Times New Roman" w:cs="Times New Roman"/>
          <w:sz w:val="28"/>
          <w:szCs w:val="28"/>
        </w:rPr>
        <w:t>Совета 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о местном бюджете (бюджете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) на текущий финансовый год и плановый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БК РФ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1">
        <w:r w:rsidRPr="002623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ЖКХ и ТЭК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осуществляющий функции главного распорядителя средств </w:t>
      </w:r>
      <w:r w:rsidRPr="000750C4">
        <w:rPr>
          <w:rFonts w:ascii="Times New Roman" w:hAnsi="Times New Roman" w:cs="Times New Roman"/>
          <w:sz w:val="28"/>
          <w:szCs w:val="28"/>
        </w:rPr>
        <w:lastRenderedPageBreak/>
        <w:t>местного бюджета, до которого в соответствии с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как получателя бюджетных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период);</w:t>
      </w:r>
      <w:proofErr w:type="gramEnd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675889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8">
        <w:r w:rsidR="00E314B7" w:rsidRPr="002623B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E314B7" w:rsidRPr="002623BA">
        <w:rPr>
          <w:rFonts w:ascii="Times New Roman" w:hAnsi="Times New Roman" w:cs="Times New Roman"/>
          <w:sz w:val="28"/>
          <w:szCs w:val="28"/>
        </w:rPr>
        <w:t xml:space="preserve"> – заявление о предоставлении субсидии, представляемое получателем главному распорядителю средств местного бюджета;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местный бюджет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бюджет Туапсинского муниципального округа;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муниципальная программа – муниципальная </w:t>
      </w:r>
      <w:hyperlink r:id="rId12">
        <w:r w:rsidRPr="002623BA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23B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обстоятельства непреодолимой силы – чрезвычайные, непредвиденные и непредотвратимые обстоятельства, возникшие в процессе исполнения обязательств по соглашению, которые нельзя было разумно ожидать при заключении соглашения либо избежать или преодолеть в ходе его исполнения, находящиеся вне контроля сторон соглашения;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офшорная компания – иностранное юридическое лицо,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получатель –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402F7E">
        <w:rPr>
          <w:rFonts w:ascii="Times New Roman" w:hAnsi="Times New Roman" w:cs="Times New Roman"/>
          <w:sz w:val="28"/>
          <w:szCs w:val="28"/>
        </w:rPr>
        <w:t>е</w:t>
      </w:r>
      <w:r w:rsidRPr="002623BA">
        <w:rPr>
          <w:rFonts w:ascii="Times New Roman" w:hAnsi="Times New Roman" w:cs="Times New Roman"/>
          <w:sz w:val="28"/>
          <w:szCs w:val="28"/>
        </w:rPr>
        <w:t xml:space="preserve">, соответствующее требованиям, установленным </w:t>
      </w:r>
      <w:hyperlink w:anchor="P78">
        <w:r w:rsidRPr="0065654E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соглашение – соглашение о предоставлении субсидии, заключаемое между главным распорядителем средств местного бюджета и получателем 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ГИИС УОФ КК);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субсидия – средства местного бюджета, предоставляемые в соответствии с настоящим Порядком получателю в целях, установленных </w:t>
      </w:r>
      <w:hyperlink w:anchor="P69">
        <w:r w:rsidRPr="003A3596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bookmarkStart w:id="0" w:name="P69"/>
      <w:bookmarkEnd w:id="0"/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623BA">
        <w:rPr>
          <w:rFonts w:ascii="Times New Roman" w:hAnsi="Times New Roman" w:cs="Times New Roman"/>
          <w:sz w:val="28"/>
          <w:szCs w:val="28"/>
        </w:rPr>
        <w:t xml:space="preserve">3. Субсидия предоставляется главным распорядителем средств местного бюджета получателю в целях возмещения затрат, связанных с уплатой по денежным обязательствам юридическим лицам, образовавшихся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2A73A6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2A73A6" w:rsidRPr="00E314B7">
        <w:rPr>
          <w:rFonts w:ascii="Times New Roman" w:hAnsi="Times New Roman" w:cs="Times New Roman"/>
          <w:sz w:val="28"/>
          <w:szCs w:val="28"/>
        </w:rPr>
        <w:t>услуг</w:t>
      </w:r>
      <w:r w:rsidRPr="00944A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рамках р</w:t>
      </w:r>
      <w:r w:rsidRPr="002623BA">
        <w:rPr>
          <w:rFonts w:ascii="Times New Roman" w:hAnsi="Times New Roman" w:cs="Times New Roman"/>
          <w:sz w:val="28"/>
          <w:szCs w:val="28"/>
        </w:rPr>
        <w:t xml:space="preserve">еализации мероприятия муниципальной </w:t>
      </w:r>
      <w:hyperlink r:id="rId13">
        <w:r w:rsidRPr="002623B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C74B3" w:rsidRPr="00BE3275">
        <w:rPr>
          <w:rFonts w:ascii="Times New Roman" w:hAnsi="Times New Roman" w:cs="Times New Roman"/>
          <w:sz w:val="28"/>
          <w:szCs w:val="28"/>
        </w:rPr>
        <w:t xml:space="preserve">Получатели субсидии определяются по результатам отбора, способ проведения которого предусмотрен </w:t>
      </w:r>
      <w:r w:rsidR="00EC74B3">
        <w:rPr>
          <w:rFonts w:ascii="Times New Roman" w:hAnsi="Times New Roman" w:cs="Times New Roman"/>
          <w:sz w:val="28"/>
          <w:szCs w:val="28"/>
        </w:rPr>
        <w:t>разделом 3</w:t>
      </w:r>
      <w:r w:rsidR="00EC74B3" w:rsidRPr="00BE3275">
        <w:rPr>
          <w:rFonts w:ascii="Times New Roman" w:hAnsi="Times New Roman" w:cs="Times New Roman"/>
          <w:sz w:val="28"/>
          <w:szCs w:val="28"/>
        </w:rPr>
        <w:t xml:space="preserve"> </w:t>
      </w:r>
      <w:r w:rsidR="00EC74B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C74B3" w:rsidRPr="00BE3275">
        <w:rPr>
          <w:rFonts w:ascii="Times New Roman" w:hAnsi="Times New Roman" w:cs="Times New Roman"/>
          <w:sz w:val="28"/>
          <w:szCs w:val="28"/>
        </w:rPr>
        <w:t>Порядка</w:t>
      </w:r>
      <w:r w:rsidR="00D03E88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возмещение</w:t>
      </w:r>
      <w:r w:rsidRPr="000750C4">
        <w:rPr>
          <w:rFonts w:ascii="Times New Roman" w:hAnsi="Times New Roman" w:cs="Times New Roman"/>
          <w:sz w:val="28"/>
          <w:szCs w:val="28"/>
        </w:rPr>
        <w:t xml:space="preserve"> затрат, указанных в </w:t>
      </w:r>
      <w:hyperlink w:anchor="P69">
        <w:r w:rsidRPr="002623B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2623B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BE3275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 w:rsidRPr="00BE3275">
        <w:rPr>
          <w:rFonts w:ascii="Times New Roman" w:hAnsi="Times New Roman" w:cs="Times New Roman"/>
          <w:sz w:val="28"/>
          <w:szCs w:val="28"/>
        </w:rPr>
        <w:t xml:space="preserve">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 xml:space="preserve"> (в разделе единого портала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4B7" w:rsidRPr="000750C4" w:rsidRDefault="00E314B7" w:rsidP="00E314B7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2. Условия и порядок предоставления с</w:t>
      </w:r>
      <w:r w:rsidRPr="000750C4">
        <w:rPr>
          <w:sz w:val="28"/>
          <w:szCs w:val="28"/>
        </w:rPr>
        <w:t>убсидии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8"/>
      <w:bookmarkEnd w:id="1"/>
      <w:r>
        <w:rPr>
          <w:rFonts w:ascii="Times New Roman" w:hAnsi="Times New Roman" w:cs="Times New Roman"/>
          <w:sz w:val="28"/>
          <w:szCs w:val="28"/>
        </w:rPr>
        <w:t>2.1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на дату регистрации заявления главным распорядителем средств местного бюджета должен соответствовать следующим требованиям:</w:t>
      </w:r>
      <w:bookmarkStart w:id="2" w:name="P79"/>
      <w:bookmarkEnd w:id="2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не находиться в составляемых в рамках реализации полномочий, предусмотренных </w:t>
      </w:r>
      <w:hyperlink r:id="rId14">
        <w:r w:rsidRPr="003C6AE0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bookmarkStart w:id="3" w:name="P82"/>
      <w:bookmarkEnd w:id="3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получать средства из местного бюджета на основании иных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на цели, установленные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иностранным агентом в соответствии с Федеральным </w:t>
      </w:r>
      <w:hyperlink r:id="rId15">
        <w:r w:rsidRPr="003C6A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от 14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750C4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255-ФЗ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  <w:bookmarkStart w:id="4" w:name="P84"/>
      <w:bookmarkEnd w:id="4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6">
        <w:r w:rsidRPr="003C6AE0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5"/>
      <w:bookmarkEnd w:id="5"/>
      <w:r w:rsidRPr="000750C4">
        <w:rPr>
          <w:rFonts w:ascii="Times New Roman" w:hAnsi="Times New Roman" w:cs="Times New Roman"/>
          <w:sz w:val="28"/>
          <w:szCs w:val="28"/>
        </w:rPr>
        <w:t>не находиться в процессе реорганизации (за исключением реорганизации в форме присоединения к юридическому лицу, являющемуся получателем, другого юридического лица),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9"/>
      <w:bookmarkEnd w:id="6"/>
      <w:r>
        <w:rPr>
          <w:rFonts w:ascii="Times New Roman" w:hAnsi="Times New Roman" w:cs="Times New Roman"/>
          <w:sz w:val="28"/>
          <w:szCs w:val="28"/>
        </w:rPr>
        <w:t>2.2</w:t>
      </w:r>
      <w:r w:rsidRPr="000750C4">
        <w:rPr>
          <w:rFonts w:ascii="Times New Roman" w:hAnsi="Times New Roman" w:cs="Times New Roman"/>
          <w:sz w:val="28"/>
          <w:szCs w:val="28"/>
        </w:rPr>
        <w:t>. Основаниями для отказа получателю в предоставлении субсидии являются: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документов требованиям, установленным </w:t>
      </w:r>
      <w:hyperlink w:anchor="P97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информации;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несоответствие получателя требованиям, указанным в </w:t>
      </w:r>
      <w:hyperlink w:anchor="P78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3C6AE0">
        <w:rPr>
          <w:rFonts w:ascii="Times New Roman" w:hAnsi="Times New Roman" w:cs="Times New Roman"/>
          <w:sz w:val="28"/>
          <w:szCs w:val="28"/>
        </w:rPr>
        <w:t xml:space="preserve">. Размер субсидии, предоставляемой получателю, определяется главным распорядителем средств местного бюджета в пределах лимитов бюджетных обязательств и бюджетных ассигнований, предусмотренных в местном бюджете на соответствующий финансовый год на цели, указанные в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0B55B3">
        <w:rPr>
          <w:rFonts w:ascii="Times New Roman" w:hAnsi="Times New Roman" w:cs="Times New Roman"/>
          <w:sz w:val="28"/>
          <w:szCs w:val="28"/>
        </w:rPr>
        <w:t>исходя из представленных получателем документов, указанных в пункте 3.10, 3.11 настоящего Порядка.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В случае уменьшения главному распорядителю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ранее доведенных лимитов бюджетных обязательств на предоставление субсидии на соответствующий финансовый год, приводящего к невозможности предоставления субсидии в размере, определенном в соглашении, соглашением предусматриваются условия о согласовании новых условий соглашения или о расторжении соглашения при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согласия по новым условиям.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0750C4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субсидии, включаемыми в соглашение, являются: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операций;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субсидии, в том числе в части достижения результата предоставления субсидии, предусмотренного </w:t>
      </w:r>
      <w:hyperlink w:anchor="P127">
        <w:r w:rsidRPr="00944ABA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944A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а также проверки органами финансового контроля в соответствии со </w:t>
      </w:r>
      <w:hyperlink r:id="rId17">
        <w:r w:rsidRPr="007033A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7033A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>
        <w:r w:rsidRPr="007033A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БК РФ и на включение таких положений в соглашение.</w:t>
      </w:r>
      <w:bookmarkStart w:id="7" w:name="P127"/>
      <w:bookmarkEnd w:id="7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E4016B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возмещение затрат, связанных с уплатой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 w:rsidR="00D03E88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Значения результата предоставления субсидии определяются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>оглашении.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Результат предоставления субсидии указывается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 xml:space="preserve">оглашении в соответствии с информацией о мероприятии (результате), содержащейся в муниципальной </w:t>
      </w:r>
      <w:hyperlink r:id="rId19">
        <w:r w:rsidRPr="007033A7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  <w:r w:rsidRPr="007033A7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Направлением расходов, источником финансового обеспечения которых является субсидия, </w:t>
      </w:r>
      <w:r w:rsidRPr="00466BD8">
        <w:rPr>
          <w:rFonts w:ascii="Times New Roman" w:hAnsi="Times New Roman" w:cs="Times New Roman"/>
          <w:sz w:val="28"/>
          <w:szCs w:val="28"/>
        </w:rPr>
        <w:t xml:space="preserve">является оплата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0750C4">
        <w:rPr>
          <w:rFonts w:ascii="Times New Roman" w:hAnsi="Times New Roman" w:cs="Times New Roman"/>
          <w:sz w:val="28"/>
          <w:szCs w:val="28"/>
        </w:rPr>
        <w:t>. Субсидия, предоставляемая получателю, должна быть использована не позднее 31 декабря года предоставления субсидии.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использованные (полностью или частично) получателем по целевому назначению суммы субсидии возвращаются получателем в местный бюджет не позднее 31 декабря года предоставления субсидии.</w:t>
      </w:r>
    </w:p>
    <w:p w:rsidR="00E314B7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E314B7" w:rsidRPr="0039627A" w:rsidRDefault="00E314B7" w:rsidP="003549F2">
      <w:pPr>
        <w:pStyle w:val="ConsPlusTitle"/>
        <w:ind w:right="1132" w:firstLine="1134"/>
        <w:jc w:val="center"/>
        <w:outlineLvl w:val="1"/>
        <w:rPr>
          <w:sz w:val="28"/>
          <w:szCs w:val="28"/>
        </w:rPr>
      </w:pPr>
      <w:r w:rsidRPr="0039627A">
        <w:rPr>
          <w:sz w:val="28"/>
          <w:szCs w:val="28"/>
        </w:rPr>
        <w:t xml:space="preserve">3. Порядок </w:t>
      </w:r>
      <w:r w:rsidR="003549F2">
        <w:rPr>
          <w:sz w:val="28"/>
          <w:szCs w:val="28"/>
        </w:rPr>
        <w:t>проведения отбора</w:t>
      </w:r>
    </w:p>
    <w:p w:rsidR="00E314B7" w:rsidRPr="0039627A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3.1. Получатели субсидии определяются по результатам отбора способом запроса поданных заявителями предложений (заявок) на участие в отборе (далее – Заявка), исходя из соответствия заявителей критериям, указанным в пункте 2.1 раздела 2 настоящего Порядка, и очередности поступления Заявок.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В соответствии со статьей 78.5 БК РФ отбор получателей субсидий осуществляется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3.2. Заявитель, претендующий на получение субсидии, по состоянию на дату не ранее чем за 30 (тридцать) календарных дней до дня подачи Заявки о предоставлении субсидии должен соответствовать требованиям, указанным в пункте 2.1 раздел</w:t>
      </w:r>
      <w:r>
        <w:rPr>
          <w:b w:val="0"/>
          <w:sz w:val="28"/>
          <w:szCs w:val="28"/>
        </w:rPr>
        <w:t>а 2 настоящего Порядка.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3.3. Подтверждение соответствия заявителя требованиям, указанным в пункте 2.1 раздела 2 настоящего Порядка, осуществляется путем предоставления в электронном виде заявителем отметок о соответствии указанным требованиям посредством заполнения электронных форм              веб-интерфейса системы «Электронный бюджет», в срок не менее 10 (десяти) календарных дней после объявления о проведении отбора.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Проверка участника отбора получателей субсидий на соответствие требованиям, указанным в пункте 2.1 раздела 2 настоящего Порядка, осуществляется автоматически в системе управления общественными финансами «Электронный бюджет»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3.4. Управление организует прием и регистрацию Заявок от заявителей в сроки, предусмотренные в объявлении о проведении отбора.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Датой начала приема Заявок в Управлении является рабочий день, следующий за днем размещения на едином портале объявления о проведении отбора Заявок, если иная дата не указана в объявлении.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3.5. Заявки формируются заявителями в электронной форме посредством заполнения соответствующих экранных форм системы «Электронный бюджет» и представления в системе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субсидий.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3.6. Заявка подписывается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3.7. Ответственность за полноту и достоверность информации в документах, содержащихся в Заявке, а также за своевременность их представления несет заявитель в соответствии с законодательством Российской Федерации.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3.8.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3.9.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системе «Электронный бюджет».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3.10. Содержание Заявки. 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3.10.1. Информация о заявителе: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полное и сокращенное наименование заявителя (для юридических лиц);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фамилия, имя, отчество (при наличии) индивидуального предпринимателя;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основной государственный регистрационный номер заявителя (для юридических лиц и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идентификационный номер налогоплательщика;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дата постановки на учет в налоговом органе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дата и код причины постановки на учет в налоговом органе (для юридических лиц);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дата государственной регистрации физического лица в качестве индивидуального предпринимателя;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дата и место рождения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страховой номер индивидуального лицевого счета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3549F2">
        <w:rPr>
          <w:b w:val="0"/>
          <w:sz w:val="28"/>
          <w:szCs w:val="28"/>
        </w:rPr>
        <w:t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 (для юридических лиц);</w:t>
      </w:r>
      <w:proofErr w:type="gramEnd"/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информация о налоговом режиме – является (или не является) плательщиком налога на добавленную стоимость;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3.10.2. Информация и документы, представляемые при проведении отбора в процессе документооборота: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подтверждение согласия на публикацию (размещение) в информационно-телекоммуникационной сети «Интернет» информации о заявителе, о подаваемой Заявке, а также иной информации о заявителе, связанной с соответствующим отбором получателей субсидий и результатом предоставления субсидии, подаваемое посредством заполнения соответствующих экранных форм системы «Электронный бюджет»;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подтверждение согласия на обработку персональных данных, подаваемое посредством заполнения соответствующих экранных форм системы «Электронн</w:t>
      </w:r>
      <w:r w:rsidR="005429B9">
        <w:rPr>
          <w:b w:val="0"/>
          <w:sz w:val="28"/>
          <w:szCs w:val="28"/>
        </w:rPr>
        <w:t>ый бюджет» (для физических лиц).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3.10.3. Предлагаемое заявителем значение результата предоставления субсидии, указанного в пункте 2.5 настоящего Порядка.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3.10.4. Значение запрашиваемого заявителем размера субсидии.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3.11. Заявитель представляет в срок не позднее 10 (десятого) календарного дня </w:t>
      </w:r>
      <w:proofErr w:type="gramStart"/>
      <w:r w:rsidRPr="003549F2">
        <w:rPr>
          <w:b w:val="0"/>
          <w:sz w:val="28"/>
          <w:szCs w:val="28"/>
        </w:rPr>
        <w:t>с даты размещения</w:t>
      </w:r>
      <w:proofErr w:type="gramEnd"/>
      <w:r w:rsidRPr="003549F2">
        <w:rPr>
          <w:b w:val="0"/>
          <w:sz w:val="28"/>
          <w:szCs w:val="28"/>
        </w:rPr>
        <w:t xml:space="preserve"> объявления о проведении отбора Заявку в соответствии с пунктом 3.10 настоящего раздела и документы, подтверждающие соответствие заявителя требованиям, предусмотренным пунктом 2.1 настоящего Порядка, а также следующие документы: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документ, подтверждающий полномочия лица на осуществление действий от имени заявителя, для уполномоченного в установленном порядке лица: для представления интересов юридического лица – доверенность, выданную руководителем юридического лица, для представления интересов индивидуального предпринимателя – нотариальную доверенность или ее нотариально заверенную копию;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документы, подтверждающие фактически понесенные </w:t>
      </w:r>
      <w:r w:rsidR="00C76932" w:rsidRPr="00F22402">
        <w:rPr>
          <w:b w:val="0"/>
          <w:sz w:val="28"/>
          <w:szCs w:val="28"/>
        </w:rPr>
        <w:t xml:space="preserve">затраты на оплату коммунальных услуг </w:t>
      </w:r>
      <w:r w:rsidR="00C76932">
        <w:rPr>
          <w:b w:val="0"/>
          <w:sz w:val="28"/>
          <w:szCs w:val="28"/>
        </w:rPr>
        <w:t>при</w:t>
      </w:r>
      <w:r w:rsidR="00C76932" w:rsidRPr="00F22402">
        <w:rPr>
          <w:b w:val="0"/>
          <w:sz w:val="28"/>
          <w:szCs w:val="28"/>
        </w:rPr>
        <w:t xml:space="preserve"> оказани</w:t>
      </w:r>
      <w:r w:rsidR="00C76932">
        <w:rPr>
          <w:b w:val="0"/>
          <w:sz w:val="28"/>
          <w:szCs w:val="28"/>
        </w:rPr>
        <w:t>и</w:t>
      </w:r>
      <w:r w:rsidR="00C76932" w:rsidRPr="00F22402">
        <w:rPr>
          <w:b w:val="0"/>
          <w:sz w:val="28"/>
          <w:szCs w:val="28"/>
        </w:rPr>
        <w:t xml:space="preserve"> услуг по водоснабжению и водоотведению</w:t>
      </w:r>
      <w:r w:rsidRPr="003549F2">
        <w:rPr>
          <w:b w:val="0"/>
          <w:sz w:val="28"/>
          <w:szCs w:val="28"/>
        </w:rPr>
        <w:t xml:space="preserve"> населению Туапсинского муниципального округа.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Ответственность за достоверность представленных сведений в части документального подтверждения фактических затрат несет заявитель.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3.12. </w:t>
      </w:r>
      <w:proofErr w:type="gramStart"/>
      <w:r w:rsidRPr="003549F2">
        <w:rPr>
          <w:b w:val="0"/>
          <w:sz w:val="28"/>
          <w:szCs w:val="28"/>
        </w:rPr>
        <w:t>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заявителя для разъяснений по представленным им документам и информации, Управлением осуществляется запрос у заявителя разъяснения в отношении документов и информации с использованием системы «Электронный бюджет», направляемый при необходимости в равной мере всем участникам отбора получателей субсидий.</w:t>
      </w:r>
      <w:proofErr w:type="gramEnd"/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В запросе Управление устанавливает срок представления заявителем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Заявитель формирует и представляет в систему «Электронный бюджет» информацию и документы, запрашиваемые в соответствии с абзацем первым настоящего пункта, в сроки, установленные соответствующим запросом с учетом положений абзаца второго пункта 3.14 настоящего раздела.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В случае если заявитель в ответ на запрос, указанный в абзаце первом настоящего пункта, не представил запрашиваемые документы и информацию в срок, установленный соответствующим запросом с учетом положений абзаца второго настоящего пункта, информация об этом включается в протокол рассмотрения Заявок, предусмотренный пунктом 3.27 настоящего раздела.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3.13. Любой заявитель со дня размещения объявления о проведении отбора получателей субсидий на едином портале не позднее 3 (третьего) рабочего дня до дня завершения подачи Заявок вправе направить Управлению не более 5 (пяти) запросов о разъяснении положений объявления о проведении отбора получателей субсидий путем формирования в системе «Электронный бюджет» соответствующего запроса.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3.14. Управление в ответ на запрос, указанный в пункте 3.13 настоящего раздела, направляет разъяснение положений объявления о проведении отбора получателей субсидий в срок, установленный указанным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Управлением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Доступ к разъяснению, формируемому в системе «Электронный бюджет» в соответствии с абзацем первым настоящего пункта, предоставляется всем заявителям.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3.15. Объявление о проведении отбора получателей субсидий формируется не менее чем за 1 (один) рабочий день до начала проведения отбора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начальника Управления, публикуется на Едином портале и включает в себя следующую информацию: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дату размещения объявления о проведении отбора на едином портале;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даты и время начала подачи и окончания приема Заявок участников отбора, при этом дата окончания приема Заявок не может быть ранее 10 (десятого) календарного дня, следующего за днем размещения объявления о проведении отбора;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сроки проведения отбора;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наименование, место нахождения, почтовый адрес, адрес электронной почты Управления;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результат предоставления субсидии, а также характеристику результата (при ее установлении) в соответствии с пунктом 2.5 раздела 2 настоящего Порядка;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доменное имя и (или) указатели страниц государственной информационной системы в сети «Интернет»;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требования к заявителям, определенные в соответствии с пунктом 2.1 раздела 2 настоящего Порядка, которым заявитель должен соответствовать на дату, определенную настоящим Порядком, и к перечню документов, представляемых заявителями для подтверждения соответствия указанным требованиям, в соответствии с пунктами 3.10 и 3.11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порядок подачи заявителями Заявок и требований, предъявляемых к форме и содержанию Заявок в соответствии с пунктом 3.10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порядок отзыва Заявок, порядок их возврата, определяющего, в том числе основания для возврата Заявок, порядок внесения изменений в Заявки в соответствии с пунктами 3.19-3.21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правила рассмотрения Заявок в соответствии с настоящим разделом;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порядок возврата Заявок на доработку в соответствии с пунктом 3.21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порядок отклонения Заявок, а также информацию об основаниях их отклонения в соответствии с пунктом 3.29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объем распределяемой субсидии в рамках отбора, порядок расчета размера субсидии, установленного настоящим Порядком;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порядок предоставления заявителям разъяснений положений объявления о проведении отбора, даты </w:t>
      </w:r>
      <w:proofErr w:type="gramStart"/>
      <w:r w:rsidRPr="003549F2">
        <w:rPr>
          <w:b w:val="0"/>
          <w:sz w:val="28"/>
          <w:szCs w:val="28"/>
        </w:rPr>
        <w:t>начала</w:t>
      </w:r>
      <w:proofErr w:type="gramEnd"/>
      <w:r w:rsidRPr="003549F2">
        <w:rPr>
          <w:b w:val="0"/>
          <w:sz w:val="28"/>
          <w:szCs w:val="28"/>
        </w:rPr>
        <w:t xml:space="preserve"> и окончания срока такого предоставления в соответствии с пунктами 3.13 и 3.14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срок, в течение которого победитель (победители) отбора должен подписать соглашение в соответствии с пунктами 3.35 и 3.36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3549F2">
        <w:rPr>
          <w:b w:val="0"/>
          <w:sz w:val="28"/>
          <w:szCs w:val="28"/>
        </w:rPr>
        <w:t>условия признания победителя (победителей) отбора уклонившимся от заключения соглашения в соответствии с пунктом 3.37 настоящего Порядка;</w:t>
      </w:r>
      <w:proofErr w:type="gramEnd"/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сроки размещения протокола подведения итогов отбора (документа об итогах проведения отбора) на едином портале, а также при необходимости на официальном сайте Управления в информационно-телекоммуникационной сети «Интернет», которые не могут быть позднее 10 (десятого) календарного дня, следующего за днем определения победителя отбора.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 Порядок и сроки проведения проверки Управлением на соответствие заявителя требованиям.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3.16.1. Не ранее одного рабочего дня, следующего за днем начала подачи Заявок, установленного в объявлении о проведении отбора получателей субсидий, в системе «Электронный бюджет» открывается доступ Управлению к поданным заявителями Заявкам для их рассмотрения.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3.16.2.Управление не позднее одного рабочего дня, следующего за днем вскрытия Заявок, подписывает протокол вскрытия Заявок, содержащий следующую информацию о поступивших для участия в отборе получателей субсидий Заявках: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регистрационный номер Заявки;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дата и время поступления Заявки;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полное наименование заявителя (для юридических лиц) или фамилия, имя, отчество (при наличии)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запрашиваемый заявителем размер субсидии.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3.16.3. Протокол вскрытия Заявок формируется на едином портале автоматически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3.16.4. Заявка признается надлежащей, если она соответствует требованиям, указанным в объявлении о проведении отбора получателей субсидий, и при отсутствии оснований для отклонения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Решения о соответствии Заявки требованиям, указанным в объявлении о проведении отбора получателей субсидий, принимаются Управлением на даты получения результатов проверки представленных заявителем информации и документов, поданных в составе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3.16.5. Проверка заявителя на соответствие требованиям, указанным в пункте 7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3.16.6. Срок рассмотрения Заявки составляет не более 5 (пяти) рабочих дней со дня вскрытия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3.17. Порядок взаимодействия заявителей и Управления с использованием документов в электронной форме.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3.17.1. Обеспечение доступа к системе «Электронный бюджет» осуществляется с использованием ГИИС «Единая система идентификац</w:t>
      </w:r>
      <w:proofErr w:type="gramStart"/>
      <w:r w:rsidRPr="003549F2">
        <w:rPr>
          <w:b w:val="0"/>
          <w:sz w:val="28"/>
          <w:szCs w:val="28"/>
        </w:rPr>
        <w:t>ии и ау</w:t>
      </w:r>
      <w:proofErr w:type="gramEnd"/>
      <w:r w:rsidRPr="003549F2">
        <w:rPr>
          <w:b w:val="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3.17.2. Взаимодействие Управления с заявителями осуществляется с использованием документов в электронной форме в системе «Электронный бюджет».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3.18. Заявитель вправе отозвать Заявку, в том числе для внесения в нее изменений, на основании письменного обращения руководителя юридического лица, индивидуального предпринимателя или уполномоченного в установленном порядке лица, направленного в Управление.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Отзыв Заявки не препятствует повторному обращению заявителя в Управление для участия в отборе, но не позднее даты и времени, </w:t>
      </w:r>
      <w:proofErr w:type="gramStart"/>
      <w:r w:rsidRPr="003549F2">
        <w:rPr>
          <w:b w:val="0"/>
          <w:sz w:val="28"/>
          <w:szCs w:val="28"/>
        </w:rPr>
        <w:t>предусмотренных</w:t>
      </w:r>
      <w:proofErr w:type="gramEnd"/>
      <w:r w:rsidRPr="003549F2">
        <w:rPr>
          <w:b w:val="0"/>
          <w:sz w:val="28"/>
          <w:szCs w:val="28"/>
        </w:rPr>
        <w:t xml:space="preserve"> в объявлении о проведении отбора.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Повторное рассмотрение Заявки осуществляется в соответствии с настоящим порядком.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3.19. Порядок отзыва заявителями Заявок.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3.19.1. Отзыв Заявки заявителем возможен в любое время до даты окончания проведения отбора.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3.19.2. Внесение изменений в Заявку возможно 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3.20. Порядок внесения заявителями изменений в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3.20.1. Внесение изменений в Заявку возможно: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3549F2">
        <w:rPr>
          <w:b w:val="0"/>
          <w:sz w:val="28"/>
          <w:szCs w:val="28"/>
        </w:rPr>
        <w:t>на этапе рассмотрения Заявки по решению Управления о возврате Заявки на доработку с учетом</w:t>
      </w:r>
      <w:proofErr w:type="gramEnd"/>
      <w:r w:rsidRPr="003549F2">
        <w:rPr>
          <w:b w:val="0"/>
          <w:sz w:val="28"/>
          <w:szCs w:val="28"/>
        </w:rPr>
        <w:t xml:space="preserve"> положений пункта 3.21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3.20.2. Внесение изменений в Заявку допускается не более одного раза.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3.21. Порядок возврата Заявок заявителям на доработку.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3.21.1. Направление Заявки на доработку возможно не позднее 2 (двух) рабочих дней до окончания срока рассмотрения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3.21.2. Основаниями для возврата Заявки на доработку являются технические неточности, несоответствия, допущенные при заполнении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3.21.3. Заявитель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3.22. Порядок </w:t>
      </w:r>
      <w:proofErr w:type="gramStart"/>
      <w:r w:rsidRPr="003549F2">
        <w:rPr>
          <w:b w:val="0"/>
          <w:sz w:val="28"/>
          <w:szCs w:val="28"/>
        </w:rPr>
        <w:t>отмены проведения отбора получателей субсидий</w:t>
      </w:r>
      <w:proofErr w:type="gramEnd"/>
      <w:r w:rsidRPr="003549F2">
        <w:rPr>
          <w:b w:val="0"/>
          <w:sz w:val="28"/>
          <w:szCs w:val="28"/>
        </w:rPr>
        <w:t>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3.22.1. Объявление Управления об отмене проведения отбора получателей субсидий на Едином портале допускается не позднее, чем за один рабочий день до даты окончания срока подачи Заявок участниками отбора получателей субсидий.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3.22.2. Объявление об отмене отбора получателей субсидий формируется в электронной форме посредством заполнения соответствующих экранных форм системы «Электронный бюджет», подписывается усиленной квалифицированной электронной подписью начальника Управления, размещается на Едином портале и содержит информацию о причинах отмены отбора получателей субсидий.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3.22.3. Заявители, подавшие Заявки, информируются об отмене проведения отбора получателей субсидий в системе «Электронный бюджет».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3.22.4. Отбор получателей субсидий считается отмененным со дня размещения объявления о его отмене на Едином портале.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3.22.5. После окончания </w:t>
      </w:r>
      <w:proofErr w:type="gramStart"/>
      <w:r w:rsidRPr="003549F2">
        <w:rPr>
          <w:b w:val="0"/>
          <w:sz w:val="28"/>
          <w:szCs w:val="28"/>
        </w:rPr>
        <w:t>срока отмены проведения отбора получателей субсидий</w:t>
      </w:r>
      <w:proofErr w:type="gramEnd"/>
      <w:r w:rsidRPr="003549F2">
        <w:rPr>
          <w:b w:val="0"/>
          <w:sz w:val="28"/>
          <w:szCs w:val="28"/>
        </w:rPr>
        <w:t xml:space="preserve"> в соответствии с подпунктом 3.22.1 настоящего пункта и до заключения соглашения с победителем (победителями) отбора получателей субсидий Управление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3.23. Для рассмотрения Заявок Управлением формируется комиссия по рассмотрению Заявок на участие в отборе на предоставление субсидий юридическим лицам, осуществляющим деятельность по предоставлению услуг </w:t>
      </w:r>
      <w:r w:rsidR="007B2447" w:rsidRPr="00F22402">
        <w:rPr>
          <w:b w:val="0"/>
          <w:sz w:val="28"/>
          <w:szCs w:val="28"/>
        </w:rPr>
        <w:t xml:space="preserve">по водоснабжению и водоотведению </w:t>
      </w:r>
      <w:r w:rsidRPr="003549F2">
        <w:rPr>
          <w:b w:val="0"/>
          <w:sz w:val="28"/>
          <w:szCs w:val="28"/>
        </w:rPr>
        <w:t>населению Туапсинского муниципального округа, в рамках реализации муниципальной программы «Развитие жилищно-коммунального хозяйства» (далее – Комиссия) из представителей Управления в количестве не менее 5 человек.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Комиссия формируется в составе: председатель, заместитель председателя и члены Комиссии. Персональный состав Комиссии утверждается отдельным приказом Управления.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3.24. Заседания Комиссии проводит председатель Комиссии, а в его отсутствие – заместитель председателя Комиссии.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3.25. Заседания Комиссии проводятся в срок не более 5 (пяти) рабочих дней, следующих за днем регистрации Заявки, и считаются правомочными, если на них присутствует не менее половины состава Комиссии. В случае равенства голосов решающим является голос председательствующего на заседании Комиссии.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3.26. Комиссия: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проверяет комплектность и соответствие документов, предоставленных заявителями, требованиям пункта 3.11 настоящего раздела;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проверяет заявителей на соответствие критериям и требованиям, указанным в пунктах 1.3 и 2.1 настоящего Порядка.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3.27. Результаты рассмотрения Заявок оформляются в день заседания Комиссии протоколом, который подписывается всеми членами Комиссии, присутствующими на заседании.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3.28. Основаниями для отклонения Заявки заявителя на стадии рассмотрения Заявок являются: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несоответствие заявителя критериям и требованиям, установленным в пунктах 1.3 и 2.1 настоящего Порядка;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несоответствие предоставленных заявителем Заявки и документов требованиям, установленным в объявлении о проведении отбора;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недостоверность предоставленной заявителем информации, в том числе информации о месте нахождения и адресе юридического лица;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подача заявителем Заявки после даты и (или) времени, определенных для подачи Заявок;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отбора, предусмотренных настоящим Порядком.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3.29. На основании протокола заседания Комиссии, указанного в пункте 3.27 настоящего раздела, Управление не позднее 5 (пяти) рабочих дней, следующих за днем регистрации Заявки, принимает: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решение об отклонении Заявки заявителя на стадии рассмотрения Заявок, по основаниям, предусмотренным пунктом 3.28 настоящего Порядка (далее – решение об отклонении Заявки);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решение о дальнейшем рассмотрении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В случае принятия Управлением решения об отклонении Заявки Управлением в срок не позднее 3 (трех) рабочих дней, следующих за днем принятия решения об отклонении Заявки, направляется заявителю по указанному в Заявке адресу электронной почты уведомление с указанием причин, послуживших основанием отклонения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В случае отклонения Заявки заявитель вправе подать новую Заявку на участие в отборе на предоставление субсидии с учетом требований, установленных пунктом 3.10 настоящего раздела.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3.30. В отношении Заявок, по которым не принято решение об отклонении Заявки, Управление в течение 5 (пяти) рабочих дней после принятия решения о дальнейшем рассмотрении Заявки, принимает решение путем издания соответствующего приказа: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о предоставлении субсидий заявителям с указанием размера предоставляемой субсидии;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об отказе в предоставлении субсидий заявителям по основаниям, предусмотренным в пункте 2.8 раздела 2 настоящего Порядка.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3.31. Управление в течение двух рабочих дней со дня принятия решений, указанных в пункте 3.30 настоящего раздела, направляет по адресам электронной почты, указанным заявителями в Заявках о предоставлении субсидий, уведомления о результатах отбора: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заявителям, получающим субсидии, – уведомление о намерении заключить </w:t>
      </w:r>
      <w:proofErr w:type="gramStart"/>
      <w:r w:rsidRPr="003549F2">
        <w:rPr>
          <w:b w:val="0"/>
          <w:sz w:val="28"/>
          <w:szCs w:val="28"/>
        </w:rPr>
        <w:t>соглашение</w:t>
      </w:r>
      <w:proofErr w:type="gramEnd"/>
      <w:r w:rsidRPr="003549F2">
        <w:rPr>
          <w:b w:val="0"/>
          <w:sz w:val="28"/>
          <w:szCs w:val="28"/>
        </w:rPr>
        <w:t xml:space="preserve"> о предоставлении субсидии (далее – Соглашение), с приложением проекта Соглашения;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заявителям, которым отказано в предоставлении субсидии, – с указанием причин отказа в предоставлении субсидии.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3.32. Управление в течение 5 (пяти) календарных дней </w:t>
      </w:r>
      <w:proofErr w:type="gramStart"/>
      <w:r w:rsidRPr="003549F2">
        <w:rPr>
          <w:b w:val="0"/>
          <w:sz w:val="28"/>
          <w:szCs w:val="28"/>
        </w:rPr>
        <w:t>с даты проведения</w:t>
      </w:r>
      <w:proofErr w:type="gramEnd"/>
      <w:r w:rsidRPr="003549F2">
        <w:rPr>
          <w:b w:val="0"/>
          <w:sz w:val="28"/>
          <w:szCs w:val="28"/>
        </w:rPr>
        <w:t xml:space="preserve"> заседания Комиссии обеспечивает размещение на едином портале информации о результатах отбора, включающей следующие сведения: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дату, время и место рассмотрения Заявок и документов;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информацию о заявителях, Заявки и документы которых были рассмотрены;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информацию о заявителях, Заявки и документы которых были отклонены, с указанием причины их отклонения, в том числе положений объявления, которым они не соответствуют;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последовательность рассмотрения Комиссией Заявок;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наименование заявителя, с которым будет заключено Соглашение, и размер Субсидии.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3.33. Отбор получателей субсидий признается несостоявшимся в следующих случаях: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 окончании срока подачи заявок подана только одна Заявка;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 окончании срока подачи Заявок не подано ни одной Заявки;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по результатам рассмотрения Заявок отклонены все Заявки.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3.34. Соглашение заключается с участником отбора получателей субсидий,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 получателей субсидий.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3.35. Соглашение между Управлением и заявителем заключается не позднее 5 (пяти) рабочих дней с момента принятия решения о предоставлении субсидии, указанного в пункте 3.30 настоящего раздела, по форме, установленной Министерством финансов Российской Федерации.</w:t>
      </w:r>
    </w:p>
    <w:p w:rsid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3.36. Заявитель, прошедший отбор, в течение 2 (двух) рабочих дней с момента получения уведомления согласовывает и подписывает соглашение в системе «Электронный бюджет» и направляет уведомление на адрес электронной почты Управления о подписании соглашения.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Управление в течение 3 (трех) рабочих дней после получения от заявителя, прошедшего отбор, уведомления о подписании соглашения обеспечивает со своей стороны подписание Соглашения в системе «Электронный бюджет» и направляет соответствующее уведомление получателю субсидии с указанием информации о предоставлении доступа к веб-интерфейсу (при наличии такой возможности), позволяющему направить в Управление заявление и прилагаемые к нему документы в электронном виде с использованием усиленной квалифицированной электронной подписи.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3549F2">
        <w:rPr>
          <w:b w:val="0"/>
          <w:sz w:val="28"/>
          <w:szCs w:val="28"/>
        </w:rPr>
        <w:t>В случае невозможности подписания заявителем, прошедшим отбор, Соглашения по техническим причинам формируется соответствующее обращение в техническую поддержку системы «Электронный бюджет», о чем заявитель, прошедший отбор, уведомляет Управление в срок, установленный в абзаце первом настоящего пункта (при этом срок, указанный в абзаце первом настоящего пункта Порядка, считается с момента устранения технической поддержкой системы «Электронный бюджет» причин, не позволяющих подписать Соглашение).</w:t>
      </w:r>
      <w:proofErr w:type="gramEnd"/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 xml:space="preserve">3.37. Заявитель, не предоставивший в </w:t>
      </w:r>
      <w:proofErr w:type="gramStart"/>
      <w:r w:rsidRPr="003549F2">
        <w:rPr>
          <w:b w:val="0"/>
          <w:sz w:val="28"/>
          <w:szCs w:val="28"/>
        </w:rPr>
        <w:t>Управление</w:t>
      </w:r>
      <w:proofErr w:type="gramEnd"/>
      <w:r w:rsidRPr="003549F2">
        <w:rPr>
          <w:b w:val="0"/>
          <w:sz w:val="28"/>
          <w:szCs w:val="28"/>
        </w:rPr>
        <w:t xml:space="preserve"> подписанное им Соглашение в срок, установленный пунктом 3.36 настоящего раздела, считается уклонившимся от заключения Соглашения, а также в случае поступления в уполномоченный орган письменного заявления заявителя об отказе от подписания Соглашения.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3.38. Управление вправе отказаться от заключения Соглашения с заявителем, прошедшим отбор, в случае обнаружения факта несоответствия требованиям, указанным в объявлении о проведении отбора получателей субсидий, или представления получателем субсидии недостоверной информации.</w:t>
      </w:r>
    </w:p>
    <w:p w:rsidR="003549F2" w:rsidRPr="003549F2" w:rsidRDefault="003549F2" w:rsidP="003549F2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549F2">
        <w:rPr>
          <w:b w:val="0"/>
          <w:sz w:val="28"/>
          <w:szCs w:val="28"/>
        </w:rPr>
        <w:t>3.39. Субсидия, в срок не позднее 5 (пяти) рабочих дней после принятия решения о предоставлении Управлением субсидии заявителю, единовременно перечисляется в соответствии с Соглашением на расчетный счет, открытый заявителем в учреждении Центрального банка Российской Федерации или российских кредитных организациях.</w:t>
      </w:r>
    </w:p>
    <w:p w:rsidR="00E314B7" w:rsidRPr="00DC72E0" w:rsidRDefault="003549F2" w:rsidP="003549F2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549F2">
        <w:rPr>
          <w:b w:val="0"/>
          <w:sz w:val="28"/>
          <w:szCs w:val="28"/>
        </w:rPr>
        <w:t>Субсидии предоставляются заявителям в порядке очередности регистрации их Заявок в Управлении.</w:t>
      </w:r>
    </w:p>
    <w:p w:rsidR="00E314B7" w:rsidRDefault="00E314B7" w:rsidP="00E314B7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314B7" w:rsidRPr="000750C4" w:rsidRDefault="00E314B7" w:rsidP="00E314B7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>4. Т</w:t>
      </w:r>
      <w:r w:rsidRPr="000750C4">
        <w:rPr>
          <w:sz w:val="28"/>
          <w:szCs w:val="28"/>
        </w:rPr>
        <w:t>ребования к представлению отчетности, осуществлению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контроля (мониторинга) за соблюдением условий и порядка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предоставления субсидий и ответственности за их нарушение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3"/>
      <w:bookmarkEnd w:id="8"/>
      <w:r>
        <w:rPr>
          <w:rFonts w:ascii="Times New Roman" w:hAnsi="Times New Roman" w:cs="Times New Roman"/>
          <w:sz w:val="28"/>
          <w:szCs w:val="28"/>
        </w:rPr>
        <w:t>4.1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представляет главному распорядителю средств местного бюджета в срок не позднее 10 числа месяца, следующего за отчетным кварталом текущего финансового года (за исключением IV квартала):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 достижении значений результата предоставления субсидии;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 получателем за IV квартал в срок не позднее 1 февраля года, следующего за годом предоставления субсидии.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 отчетам получателя, указанным в настоящем пункте, прилагаются информация и документы (платежное поручение), подтверждающие расходование средств субсидии, оформленные в соответствии с законодательством Российской Федерации.</w:t>
      </w:r>
    </w:p>
    <w:p w:rsidR="00E314B7" w:rsidRPr="00CB3F1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F17">
        <w:rPr>
          <w:rFonts w:ascii="Times New Roman" w:hAnsi="Times New Roman" w:cs="Times New Roman"/>
          <w:sz w:val="28"/>
          <w:szCs w:val="28"/>
        </w:rPr>
        <w:t>по форм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B3F17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3F1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Федерации, с сопроводительным письмом на бумажном носителе или в электронном виде, подписанным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  <w:proofErr w:type="gramEnd"/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вправе устанавливать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оглашении сроки и формы представления получателем дополнительной отчетности (с указанием ее наименования).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Регистрация отчетов, представленных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главным распорядителем средств местного бюджета в день их поступления.</w:t>
      </w:r>
      <w:bookmarkStart w:id="9" w:name="P161"/>
      <w:bookmarkEnd w:id="9"/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проводит проверку соблюдения получателем условий и порядка предоставления субсидии, в том числе в части достижения результата предоставления субсидии, </w:t>
      </w:r>
      <w:r w:rsidRPr="00E41B7B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127">
        <w:r w:rsidRPr="00E41B7B">
          <w:rPr>
            <w:rFonts w:ascii="Times New Roman" w:hAnsi="Times New Roman" w:cs="Times New Roman"/>
            <w:sz w:val="28"/>
            <w:szCs w:val="28"/>
          </w:rPr>
          <w:t>пунктом 2.5 раздела 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настоящего Порядка, путем проверки отчетов, представляемых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пятнадцати рабочих дней со дня их поступления главному распорядителю средств местного бюджета.</w:t>
      </w:r>
      <w:bookmarkStart w:id="10" w:name="P164"/>
      <w:bookmarkEnd w:id="10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способом, указанным в соглашении, акт проверки, предусматривающий устранение выявленных нарушений в течение пяти рабочих дней со дня получения акта проверки.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F1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B3F1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CB3F17">
        <w:rPr>
          <w:rFonts w:ascii="Times New Roman" w:hAnsi="Times New Roman" w:cs="Times New Roman"/>
          <w:sz w:val="28"/>
          <w:szCs w:val="28"/>
        </w:rPr>
        <w:t xml:space="preserve"> нарушений в срок, установленный </w:t>
      </w:r>
      <w:hyperlink w:anchor="P164">
        <w:r w:rsidRPr="00CB3F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пункта, получатель возвращает субсидию в местный бюджет в соответствии с </w:t>
      </w:r>
      <w:hyperlink w:anchor="P170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рганы финансового контроля проводят проверку соблюдения </w:t>
      </w:r>
      <w:r w:rsidRPr="00CB3F17">
        <w:rPr>
          <w:rFonts w:ascii="Times New Roman" w:hAnsi="Times New Roman" w:cs="Times New Roman"/>
          <w:sz w:val="28"/>
          <w:szCs w:val="28"/>
        </w:rPr>
        <w:t xml:space="preserve">получателем порядка и условий предоставления субсидий в соответствии со </w:t>
      </w:r>
      <w:hyperlink r:id="rId20">
        <w:r w:rsidRPr="00CB3F1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>
        <w:r w:rsidRPr="00CB3F1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Главный распоряди</w:t>
      </w:r>
      <w:r>
        <w:rPr>
          <w:rFonts w:ascii="Times New Roman" w:hAnsi="Times New Roman" w:cs="Times New Roman"/>
          <w:sz w:val="28"/>
          <w:szCs w:val="28"/>
        </w:rPr>
        <w:t xml:space="preserve">тель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50C4">
        <w:rPr>
          <w:rFonts w:ascii="Times New Roman" w:hAnsi="Times New Roman" w:cs="Times New Roman"/>
          <w:sz w:val="28"/>
          <w:szCs w:val="28"/>
        </w:rPr>
        <w:t xml:space="preserve">т мониторинг достижения значений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hyperlink r:id="rId22">
        <w:r w:rsidRPr="00CB3F1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утвержденным приказом Министерства финансов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50C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 апреля 2024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53н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Получатель в соответствии с законодательством Российской Федерации несет ответственность за нарушение условий и порядка предоставления субсидии, в том числе за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установленного настоящим Порядком и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оглашением.</w:t>
      </w:r>
      <w:bookmarkStart w:id="11" w:name="P169"/>
      <w:bookmarkEnd w:id="11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Субсидия подлежит возврату получателем в доход местного бюджета в случае нарушения получателем условий, установленных при предоставлении субсидии,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органами муниципального финансового контроля, а также в случае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субсидий,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>пункто</w:t>
        </w:r>
        <w:r w:rsidRPr="00692464">
          <w:rPr>
            <w:rFonts w:ascii="Times New Roman" w:hAnsi="Times New Roman" w:cs="Times New Roman"/>
            <w:sz w:val="28"/>
            <w:szCs w:val="28"/>
          </w:rPr>
          <w:t>м 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12" w:name="P170"/>
      <w:bookmarkEnd w:id="12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69">
        <w:r w:rsidRPr="00692464">
          <w:rPr>
            <w:rFonts w:ascii="Times New Roman" w:hAnsi="Times New Roman" w:cs="Times New Roman"/>
            <w:sz w:val="28"/>
            <w:szCs w:val="28"/>
          </w:rPr>
          <w:t>пунктом 4</w:t>
        </w:r>
        <w:r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полученные средства в объеме выявленных нарушений и (или) недостигнутого значения результата,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возврату получателем в местный бюджет в течение </w:t>
      </w:r>
      <w:r w:rsidR="001518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50C4">
        <w:rPr>
          <w:rFonts w:ascii="Times New Roman" w:hAnsi="Times New Roman" w:cs="Times New Roman"/>
          <w:sz w:val="28"/>
          <w:szCs w:val="28"/>
        </w:rPr>
        <w:t>30 календарных дней со дня получения им соответствующего письменного уведомления, подписанного уполномоченным лицом главного распорядителя средств местного бюджета.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случае неисполнения получателем обязанностей по возврату субсидии в местный бюджет в срок, установленный </w:t>
      </w:r>
      <w:hyperlink w:anchor="P170">
        <w:r w:rsidRPr="007F717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пункта Порядка, главный распорядитель средств местного бюджета в срок не позднее пяти рабочих дней со дня, когда обязанность по возврату субсидии должна быть исполнена получателем, принимает меры по взысканию с получателя суммы полученной субсидии, подлежащей возврату в случаях, предусмотренных настоящим Порядком, в соответствии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в том числе в судебном порядке.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Решение о возврате субсидии главным распорядителем средств местного бюджета не принимается в случае, если соблюдение условий предоставления субсидии, в том числе исполнение обязательств по достижении значения результата предоставления субсидии, установленного соглашением, является невозможным вследствие возникновения обстоятельств непреодолимой силы, к которым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государств, запрет торговых операций, в том числе с отдельными странами, вследствие принятия международных санкций и другие, не зависящие от воли сторон соглашения обстоятельства.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Обстоятельства непреодолимой силы, указанные в настоящем пункте, должны быть документально подтверждены заключением об обстоятельствах непреодолимой силы, выданным Торгово-промышленной палатой Краснодарского края.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При возникновении обстоятельств непреодолимой силы, указанных в настоящем пункте, получатель должен не позднее двадцати рабочих дней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Торгово-промышленной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 обстоятельствам непреодолимой силы не могут быть отнесены обстоятельства, составляющие предпринимательские риски, такие как: нарушение обязанностей со стороны контрагентов получателя, отсутствие на рынке нужных для исполнения обязательств товаров, отсутствие у получателя необходимых денежных средств, обстоятельства, вызванные финансово-экономическим кризисом, изменение валютного курса или девальвация национальной валюты, преступные действия неустановленных лиц, неправомерные действия представителей получателя, если условиями соглашения прямо не предусмотрено иное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а также другие обстоятельства, на которые стороны прямо указали в соглашении.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0750C4">
        <w:rPr>
          <w:rFonts w:ascii="Times New Roman" w:hAnsi="Times New Roman" w:cs="Times New Roman"/>
          <w:sz w:val="28"/>
          <w:szCs w:val="28"/>
        </w:rPr>
        <w:t xml:space="preserve">. Получатель вправе обжаловать решения, действия (бездействие) главного распорядителя средств местного бюджета и его должностных лиц путем подачи жалобы в соответствии с Федеральным </w:t>
      </w:r>
      <w:hyperlink r:id="rId23">
        <w:r w:rsidRPr="007F717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0750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0750C4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 либо непосредственно в суд в установленном процессуальным законодательством порядке.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7A1329" w:rsidRDefault="007A1329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F355C8" w:rsidRDefault="007A1329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F2F78">
        <w:rPr>
          <w:sz w:val="28"/>
          <w:szCs w:val="28"/>
        </w:rPr>
        <w:t>а</w:t>
      </w:r>
      <w:r w:rsidR="003E16EA">
        <w:rPr>
          <w:sz w:val="28"/>
          <w:szCs w:val="28"/>
        </w:rPr>
        <w:t>чальник</w:t>
      </w:r>
      <w:r>
        <w:rPr>
          <w:sz w:val="28"/>
          <w:szCs w:val="28"/>
        </w:rPr>
        <w:t>а</w:t>
      </w:r>
      <w:r w:rsidR="00F355C8">
        <w:rPr>
          <w:sz w:val="28"/>
          <w:szCs w:val="28"/>
        </w:rPr>
        <w:t xml:space="preserve"> </w:t>
      </w:r>
      <w:r w:rsidR="003E16EA">
        <w:rPr>
          <w:sz w:val="28"/>
          <w:szCs w:val="28"/>
        </w:rPr>
        <w:t>управления ЖКХ</w:t>
      </w:r>
      <w:r w:rsidR="000F2F78">
        <w:rPr>
          <w:sz w:val="28"/>
          <w:szCs w:val="28"/>
        </w:rPr>
        <w:t xml:space="preserve"> и ТЭК </w:t>
      </w:r>
    </w:p>
    <w:p w:rsidR="00F355C8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0F2F78">
        <w:rPr>
          <w:sz w:val="28"/>
          <w:szCs w:val="28"/>
        </w:rPr>
        <w:t>Туапсинского</w:t>
      </w:r>
      <w:proofErr w:type="gramEnd"/>
      <w:r w:rsidR="000F2F78">
        <w:rPr>
          <w:sz w:val="28"/>
          <w:szCs w:val="28"/>
        </w:rPr>
        <w:t xml:space="preserve"> 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</w:t>
      </w:r>
      <w:r w:rsidR="000F2F78">
        <w:rPr>
          <w:sz w:val="28"/>
          <w:szCs w:val="28"/>
        </w:rPr>
        <w:t xml:space="preserve">      </w:t>
      </w:r>
      <w:r w:rsidR="007A1329">
        <w:rPr>
          <w:sz w:val="28"/>
          <w:szCs w:val="28"/>
        </w:rPr>
        <w:t xml:space="preserve">                         Е.В. </w:t>
      </w:r>
      <w:proofErr w:type="spellStart"/>
      <w:r w:rsidR="007A1329">
        <w:rPr>
          <w:sz w:val="28"/>
          <w:szCs w:val="28"/>
        </w:rPr>
        <w:t>Чернышов</w:t>
      </w:r>
      <w:proofErr w:type="spellEnd"/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Pr="005A05ED" w:rsidRDefault="0069657F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bookmarkStart w:id="13" w:name="_GoBack"/>
      <w:bookmarkEnd w:id="13"/>
    </w:p>
    <w:sectPr w:rsidR="0069657F" w:rsidRPr="005A05ED" w:rsidSect="0069657F">
      <w:headerReference w:type="default" r:id="rId24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89" w:rsidRDefault="00675889" w:rsidP="0019473F">
      <w:r>
        <w:separator/>
      </w:r>
    </w:p>
  </w:endnote>
  <w:endnote w:type="continuationSeparator" w:id="0">
    <w:p w:rsidR="00675889" w:rsidRDefault="00675889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89" w:rsidRDefault="00675889" w:rsidP="0019473F">
      <w:r>
        <w:separator/>
      </w:r>
    </w:p>
  </w:footnote>
  <w:footnote w:type="continuationSeparator" w:id="0">
    <w:p w:rsidR="00675889" w:rsidRDefault="00675889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A2577D" w:rsidRDefault="00A2577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3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577D" w:rsidRDefault="00A257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225"/>
    <w:rsid w:val="00006C72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D27FB"/>
    <w:rsid w:val="000D3CC1"/>
    <w:rsid w:val="000D3D58"/>
    <w:rsid w:val="000E1BCC"/>
    <w:rsid w:val="000F2EB6"/>
    <w:rsid w:val="000F2F78"/>
    <w:rsid w:val="00123EEB"/>
    <w:rsid w:val="001247FA"/>
    <w:rsid w:val="00134792"/>
    <w:rsid w:val="001514F8"/>
    <w:rsid w:val="00151871"/>
    <w:rsid w:val="00154539"/>
    <w:rsid w:val="0015639A"/>
    <w:rsid w:val="00165E92"/>
    <w:rsid w:val="0017460F"/>
    <w:rsid w:val="00181F42"/>
    <w:rsid w:val="0019473F"/>
    <w:rsid w:val="001A5898"/>
    <w:rsid w:val="001B00BC"/>
    <w:rsid w:val="001B1274"/>
    <w:rsid w:val="001B3FBA"/>
    <w:rsid w:val="001C5E64"/>
    <w:rsid w:val="001F2ACA"/>
    <w:rsid w:val="00200F43"/>
    <w:rsid w:val="002216BD"/>
    <w:rsid w:val="00233214"/>
    <w:rsid w:val="002424D0"/>
    <w:rsid w:val="002547B2"/>
    <w:rsid w:val="00284051"/>
    <w:rsid w:val="002A73A6"/>
    <w:rsid w:val="002B1415"/>
    <w:rsid w:val="002C05D9"/>
    <w:rsid w:val="002D4BF1"/>
    <w:rsid w:val="002E145B"/>
    <w:rsid w:val="002F0011"/>
    <w:rsid w:val="003026B0"/>
    <w:rsid w:val="0030577A"/>
    <w:rsid w:val="0032054A"/>
    <w:rsid w:val="003521D0"/>
    <w:rsid w:val="00352DC0"/>
    <w:rsid w:val="003549F2"/>
    <w:rsid w:val="00374E94"/>
    <w:rsid w:val="0039627A"/>
    <w:rsid w:val="003964FE"/>
    <w:rsid w:val="003A6B32"/>
    <w:rsid w:val="003D71D1"/>
    <w:rsid w:val="003E16EA"/>
    <w:rsid w:val="003E3AFA"/>
    <w:rsid w:val="003E4D36"/>
    <w:rsid w:val="003F05D2"/>
    <w:rsid w:val="00402F7E"/>
    <w:rsid w:val="00405CA8"/>
    <w:rsid w:val="00420CFC"/>
    <w:rsid w:val="00421226"/>
    <w:rsid w:val="0042196B"/>
    <w:rsid w:val="00436785"/>
    <w:rsid w:val="0046071B"/>
    <w:rsid w:val="00467B12"/>
    <w:rsid w:val="0048033E"/>
    <w:rsid w:val="00481603"/>
    <w:rsid w:val="00497BD9"/>
    <w:rsid w:val="004C1B20"/>
    <w:rsid w:val="004C6477"/>
    <w:rsid w:val="004F06BF"/>
    <w:rsid w:val="004F207C"/>
    <w:rsid w:val="004F540F"/>
    <w:rsid w:val="0051254C"/>
    <w:rsid w:val="00516351"/>
    <w:rsid w:val="00536B29"/>
    <w:rsid w:val="005429B9"/>
    <w:rsid w:val="00550D4B"/>
    <w:rsid w:val="00575CF3"/>
    <w:rsid w:val="00576DC7"/>
    <w:rsid w:val="005A05ED"/>
    <w:rsid w:val="005B0819"/>
    <w:rsid w:val="005E29CF"/>
    <w:rsid w:val="005E4C7B"/>
    <w:rsid w:val="005E7EA8"/>
    <w:rsid w:val="00612D87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75889"/>
    <w:rsid w:val="0069657F"/>
    <w:rsid w:val="006D0A5D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1329"/>
    <w:rsid w:val="007A478B"/>
    <w:rsid w:val="007B2447"/>
    <w:rsid w:val="007B7755"/>
    <w:rsid w:val="007D0433"/>
    <w:rsid w:val="007F4148"/>
    <w:rsid w:val="008272BF"/>
    <w:rsid w:val="00830085"/>
    <w:rsid w:val="00832827"/>
    <w:rsid w:val="008601A6"/>
    <w:rsid w:val="008631B3"/>
    <w:rsid w:val="00874C4E"/>
    <w:rsid w:val="008D01EA"/>
    <w:rsid w:val="008E0816"/>
    <w:rsid w:val="008E75C8"/>
    <w:rsid w:val="009430A8"/>
    <w:rsid w:val="00943C74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194"/>
    <w:rsid w:val="00A17FDF"/>
    <w:rsid w:val="00A2577D"/>
    <w:rsid w:val="00A3330C"/>
    <w:rsid w:val="00A4444C"/>
    <w:rsid w:val="00A46D43"/>
    <w:rsid w:val="00A53D5F"/>
    <w:rsid w:val="00A55627"/>
    <w:rsid w:val="00A56028"/>
    <w:rsid w:val="00A702FF"/>
    <w:rsid w:val="00A839AD"/>
    <w:rsid w:val="00A85F6F"/>
    <w:rsid w:val="00A94811"/>
    <w:rsid w:val="00AF1162"/>
    <w:rsid w:val="00AF1EDC"/>
    <w:rsid w:val="00B00A91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76932"/>
    <w:rsid w:val="00C8560B"/>
    <w:rsid w:val="00CC10C5"/>
    <w:rsid w:val="00CD0F9F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A201C"/>
    <w:rsid w:val="00DB22C7"/>
    <w:rsid w:val="00DC4640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742E"/>
    <w:rsid w:val="00E56400"/>
    <w:rsid w:val="00E57A1B"/>
    <w:rsid w:val="00E6137A"/>
    <w:rsid w:val="00E62E0A"/>
    <w:rsid w:val="00E735E1"/>
    <w:rsid w:val="00E94EAD"/>
    <w:rsid w:val="00EA0DF7"/>
    <w:rsid w:val="00EB3FA5"/>
    <w:rsid w:val="00EC74B3"/>
    <w:rsid w:val="00EE1E11"/>
    <w:rsid w:val="00EE7DD7"/>
    <w:rsid w:val="00EF3779"/>
    <w:rsid w:val="00F123D9"/>
    <w:rsid w:val="00F148CF"/>
    <w:rsid w:val="00F21525"/>
    <w:rsid w:val="00F22402"/>
    <w:rsid w:val="00F26A91"/>
    <w:rsid w:val="00F355C8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77&amp;n=256632&amp;dst=100011" TargetMode="External"/><Relationship Id="rId18" Type="http://schemas.openxmlformats.org/officeDocument/2006/relationships/hyperlink" Target="https://login.consultant.ru/link/?req=doc&amp;base=LAW&amp;n=466790&amp;dst=372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6790&amp;dst=372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77&amp;n=256632&amp;dst=100011" TargetMode="External"/><Relationship Id="rId17" Type="http://schemas.openxmlformats.org/officeDocument/2006/relationships/hyperlink" Target="https://login.consultant.ru/link/?req=doc&amp;base=LAW&amp;n=466790&amp;dst=370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38&amp;dst=5769" TargetMode="External"/><Relationship Id="rId20" Type="http://schemas.openxmlformats.org/officeDocument/2006/relationships/hyperlink" Target="https://login.consultant.ru/link/?req=doc&amp;base=LAW&amp;n=466790&amp;dst=37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790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3204" TargetMode="External"/><Relationship Id="rId23" Type="http://schemas.openxmlformats.org/officeDocument/2006/relationships/hyperlink" Target="https://login.consultant.ru/link/?req=doc&amp;base=LAW&amp;n=454103" TargetMode="External"/><Relationship Id="rId10" Type="http://schemas.openxmlformats.org/officeDocument/2006/relationships/hyperlink" Target="https://login.consultant.ru/link/?req=doc&amp;base=LAW&amp;n=490805&amp;dst=100019" TargetMode="External"/><Relationship Id="rId19" Type="http://schemas.openxmlformats.org/officeDocument/2006/relationships/hyperlink" Target="https://login.consultant.ru/link/?req=doc&amp;base=RLAW177&amp;n=256632&amp;dst=100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790&amp;dst=7168" TargetMode="External"/><Relationship Id="rId14" Type="http://schemas.openxmlformats.org/officeDocument/2006/relationships/hyperlink" Target="https://login.consultant.ru/link/?req=doc&amp;base=LAW&amp;n=121087&amp;dst=100142" TargetMode="External"/><Relationship Id="rId22" Type="http://schemas.openxmlformats.org/officeDocument/2006/relationships/hyperlink" Target="https://login.consultant.ru/link/?req=doc&amp;base=LAW&amp;n=400478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EBDE-AFF9-4F38-8639-BFA73B75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6945</Words>
  <Characters>39589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1050 26.11.2018</vt:lpstr>
      <vt:lpstr>    </vt:lpstr>
      <vt:lpstr>    3. Порядок проведения отбора</vt:lpstr>
      <vt:lpstr>    </vt:lpstr>
    </vt:vector>
  </TitlesOfParts>
  <Company>нгп</Company>
  <LinksUpToDate>false</LinksUpToDate>
  <CharactersWithSpaces>46442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132</cp:revision>
  <cp:lastPrinted>2018-11-14T13:48:00Z</cp:lastPrinted>
  <dcterms:created xsi:type="dcterms:W3CDTF">2015-12-31T07:21:00Z</dcterms:created>
  <dcterms:modified xsi:type="dcterms:W3CDTF">2025-11-11T11:01:00Z</dcterms:modified>
</cp:coreProperties>
</file>